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40E87" w:rsidRPr="0015745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Муниципального образования «Баяндаевский район»</w:t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53" w:rsidRPr="0015745B" w:rsidRDefault="00240E87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7060"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DF4DF6" w:rsidRPr="00157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53" w:rsidRPr="0015745B">
        <w:rPr>
          <w:rFonts w:ascii="Times New Roman" w:hAnsi="Times New Roman" w:cs="Times New Roman"/>
          <w:b/>
          <w:sz w:val="24"/>
          <w:szCs w:val="24"/>
        </w:rPr>
        <w:t xml:space="preserve">2017 года </w:t>
      </w:r>
    </w:p>
    <w:p w:rsidR="001F0653" w:rsidRPr="0015745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53" w:rsidRPr="0015745B" w:rsidRDefault="00DF4DF6" w:rsidP="00DF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45B">
        <w:rPr>
          <w:rFonts w:ascii="Times New Roman" w:hAnsi="Times New Roman" w:cs="Times New Roman"/>
          <w:b/>
          <w:sz w:val="24"/>
          <w:szCs w:val="24"/>
        </w:rPr>
        <w:t>О</w:t>
      </w:r>
      <w:r w:rsidR="00FC1127" w:rsidRPr="0015745B">
        <w:rPr>
          <w:rFonts w:ascii="Times New Roman" w:hAnsi="Times New Roman" w:cs="Times New Roman"/>
          <w:b/>
          <w:sz w:val="24"/>
          <w:szCs w:val="24"/>
        </w:rPr>
        <w:t xml:space="preserve">Б УТВЕРЖДЕНИИ СТРУКТУРЫ </w:t>
      </w:r>
      <w:r w:rsidR="00485FB9" w:rsidRPr="0015745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C1127" w:rsidRPr="0015745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«БАЯНДАЕВСКИЙ РАЙОН»</w:t>
      </w:r>
    </w:p>
    <w:p w:rsidR="001F0653" w:rsidRPr="0015745B" w:rsidRDefault="001F0653" w:rsidP="001F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045289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Рассмотрев представленную мэром МО «Баяндаевский район» Табинаевым А.П. структуру администрации МО «Баяндаевский район», руководствуясь ч. 8 ст. 37</w:t>
      </w:r>
      <w:r w:rsidR="001F0653" w:rsidRPr="0015745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15745B">
        <w:rPr>
          <w:rFonts w:ascii="Times New Roman" w:hAnsi="Times New Roman" w:cs="Times New Roman"/>
          <w:sz w:val="24"/>
          <w:szCs w:val="24"/>
        </w:rPr>
        <w:t>ого</w:t>
      </w:r>
      <w:r w:rsidR="001F0653" w:rsidRPr="0015745B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5745B">
        <w:rPr>
          <w:rFonts w:ascii="Times New Roman" w:hAnsi="Times New Roman" w:cs="Times New Roman"/>
          <w:sz w:val="24"/>
          <w:szCs w:val="24"/>
        </w:rPr>
        <w:t>а</w:t>
      </w:r>
      <w:r w:rsidR="001F0653" w:rsidRPr="0015745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ст. ст. 27, 47 Устава муниципального о</w:t>
      </w:r>
      <w:r w:rsidR="00FC1127" w:rsidRPr="0015745B">
        <w:rPr>
          <w:rFonts w:ascii="Times New Roman" w:hAnsi="Times New Roman" w:cs="Times New Roman"/>
          <w:sz w:val="24"/>
          <w:szCs w:val="24"/>
        </w:rPr>
        <w:t>бразования «Баяндаевский район»,</w:t>
      </w:r>
    </w:p>
    <w:p w:rsidR="001F0653" w:rsidRPr="0015745B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ДУМА РЕШИЛА:</w:t>
      </w:r>
    </w:p>
    <w:p w:rsidR="001F0653" w:rsidRPr="0015745B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045289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FC1127" w:rsidRPr="0015745B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1F0653" w:rsidRPr="0015745B">
        <w:rPr>
          <w:rFonts w:ascii="Times New Roman" w:hAnsi="Times New Roman" w:cs="Times New Roman"/>
          <w:sz w:val="24"/>
          <w:szCs w:val="24"/>
        </w:rPr>
        <w:t xml:space="preserve"> </w:t>
      </w:r>
      <w:r w:rsidRPr="0015745B">
        <w:rPr>
          <w:rFonts w:ascii="Times New Roman" w:hAnsi="Times New Roman" w:cs="Times New Roman"/>
          <w:sz w:val="24"/>
          <w:szCs w:val="24"/>
        </w:rPr>
        <w:t>администрации</w:t>
      </w:r>
      <w:r w:rsidR="00FC1127" w:rsidRPr="001574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  <w:r w:rsidRPr="0015745B">
        <w:rPr>
          <w:rFonts w:ascii="Times New Roman" w:hAnsi="Times New Roman" w:cs="Times New Roman"/>
          <w:sz w:val="24"/>
          <w:szCs w:val="24"/>
        </w:rPr>
        <w:t>, утвержденную решением Думы МО «Баяндаевский район» от 24 апреля 2015 года № 6/9, изложив ее в новой редакции</w:t>
      </w:r>
      <w:r w:rsidR="00FC1127" w:rsidRPr="0015745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F0653" w:rsidRPr="0015745B" w:rsidRDefault="001F0653" w:rsidP="001F0653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Настоящее решение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240E87" w:rsidRPr="0015745B" w:rsidRDefault="00240E87" w:rsidP="00240E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В.И. Здышов</w:t>
      </w: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1F0653" w:rsidRPr="0015745B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DF4DF6" w:rsidRPr="0015745B" w:rsidRDefault="00DF4DF6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DF4DF6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«</w:t>
      </w:r>
      <w:r w:rsidR="001E7060">
        <w:rPr>
          <w:rFonts w:ascii="Times New Roman" w:hAnsi="Times New Roman" w:cs="Times New Roman"/>
          <w:sz w:val="24"/>
          <w:szCs w:val="24"/>
        </w:rPr>
        <w:t>20</w:t>
      </w:r>
      <w:r w:rsidRPr="0015745B">
        <w:rPr>
          <w:rFonts w:ascii="Times New Roman" w:hAnsi="Times New Roman" w:cs="Times New Roman"/>
          <w:sz w:val="24"/>
          <w:szCs w:val="24"/>
        </w:rPr>
        <w:t xml:space="preserve">» </w:t>
      </w:r>
      <w:r w:rsidR="001E7060">
        <w:rPr>
          <w:rFonts w:ascii="Times New Roman" w:hAnsi="Times New Roman" w:cs="Times New Roman"/>
          <w:sz w:val="24"/>
          <w:szCs w:val="24"/>
        </w:rPr>
        <w:t>декабря</w:t>
      </w:r>
      <w:r w:rsidR="00240E87" w:rsidRPr="0015745B">
        <w:rPr>
          <w:rFonts w:ascii="Times New Roman" w:hAnsi="Times New Roman" w:cs="Times New Roman"/>
          <w:sz w:val="24"/>
          <w:szCs w:val="24"/>
        </w:rPr>
        <w:t xml:space="preserve"> </w:t>
      </w:r>
      <w:r w:rsidR="001F0653" w:rsidRPr="0015745B">
        <w:rPr>
          <w:rFonts w:ascii="Times New Roman" w:hAnsi="Times New Roman" w:cs="Times New Roman"/>
          <w:sz w:val="24"/>
          <w:szCs w:val="24"/>
        </w:rPr>
        <w:t xml:space="preserve">2017г.  № </w:t>
      </w:r>
      <w:r w:rsidR="001E7060">
        <w:rPr>
          <w:rFonts w:ascii="Times New Roman" w:hAnsi="Times New Roman" w:cs="Times New Roman"/>
          <w:sz w:val="24"/>
          <w:szCs w:val="24"/>
        </w:rPr>
        <w:t>25/13</w:t>
      </w:r>
    </w:p>
    <w:p w:rsidR="00045289" w:rsidRPr="0015745B" w:rsidRDefault="00045289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5289" w:rsidRPr="0015745B" w:rsidSect="00240E87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1127" w:rsidRPr="0015745B" w:rsidRDefault="00FC1127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>Приложение</w:t>
      </w:r>
    </w:p>
    <w:p w:rsidR="00FC1127" w:rsidRPr="0015745B" w:rsidRDefault="00045289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FC1127" w:rsidRPr="0015745B">
        <w:rPr>
          <w:rFonts w:ascii="Times New Roman" w:hAnsi="Times New Roman" w:cs="Times New Roman"/>
          <w:sz w:val="24"/>
          <w:szCs w:val="24"/>
        </w:rPr>
        <w:t xml:space="preserve"> Думы МО «Баяндаевский район»</w:t>
      </w: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от </w:t>
      </w:r>
      <w:r w:rsidR="001E7060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15745B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1E7060">
        <w:rPr>
          <w:rFonts w:ascii="Times New Roman" w:hAnsi="Times New Roman" w:cs="Times New Roman"/>
          <w:sz w:val="24"/>
          <w:szCs w:val="24"/>
        </w:rPr>
        <w:t>25/13</w:t>
      </w: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1127" w:rsidRPr="0015745B" w:rsidRDefault="00FC1127" w:rsidP="00FC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5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045289" w:rsidRPr="0015745B">
        <w:rPr>
          <w:rFonts w:ascii="Times New Roman" w:hAnsi="Times New Roman" w:cs="Times New Roman"/>
          <w:sz w:val="24"/>
          <w:szCs w:val="24"/>
        </w:rPr>
        <w:t>администрации</w:t>
      </w:r>
      <w:r w:rsidRPr="001574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</w:p>
    <w:p w:rsidR="00045289" w:rsidRPr="0015745B" w:rsidRDefault="00045289" w:rsidP="00FC1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653" w:rsidRPr="0015745B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045289" w:rsidRPr="0015745B" w:rsidTr="00045289">
        <w:trPr>
          <w:trHeight w:val="465"/>
        </w:trPr>
        <w:tc>
          <w:tcPr>
            <w:tcW w:w="5385" w:type="dxa"/>
          </w:tcPr>
          <w:p w:rsidR="00045289" w:rsidRPr="0015745B" w:rsidRDefault="00045289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 «Баяндаевский район»</w:t>
            </w:r>
          </w:p>
          <w:p w:rsidR="00045289" w:rsidRPr="0015745B" w:rsidRDefault="00145C7B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146.1pt;margin-top:13.15pt;width:.05pt;height:301.5pt;z-index:25172480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8" type="#_x0000_t32" style="position:absolute;left:0;text-align:left;margin-left:155.85pt;margin-top:13.15pt;width:60.75pt;height:15.75pt;z-index:25171353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47.1pt;margin-top:13.15pt;width:49.5pt;height:15.75pt;flip:x;z-index:2517125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263.85pt;margin-top:13.15pt;width:71.25pt;height:15.75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-78.9pt;margin-top:13.15pt;width:74.25pt;height:15.75pt;flip:x;z-index:251677696" o:connectortype="straight">
                  <v:stroke endarrow="block"/>
                </v:shape>
              </w:pict>
            </w:r>
            <w:r w:rsidR="00045289"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МО «Баяндаевский район»</w:t>
            </w:r>
          </w:p>
        </w:tc>
      </w:tr>
    </w:tbl>
    <w:p w:rsidR="00D976FE" w:rsidRPr="0015745B" w:rsidRDefault="00D976FE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D976FE" w:rsidRPr="0015745B" w:rsidTr="00D976FE">
        <w:trPr>
          <w:trHeight w:val="525"/>
        </w:trPr>
        <w:tc>
          <w:tcPr>
            <w:tcW w:w="3195" w:type="dxa"/>
          </w:tcPr>
          <w:p w:rsidR="00D976FE" w:rsidRPr="0015745B" w:rsidRDefault="00145C7B" w:rsidP="000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58.65pt;margin-top:13.8pt;width:0;height:188.4pt;z-index:25168384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left:0;text-align:left;margin-left:181.95pt;margin-top:34.8pt;width:0;height:182.25pt;z-index:25169408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181.75pt;margin-top:.3pt;width:152.55pt;height:34.5pt;z-index:251658240">
                  <v:textbox>
                    <w:txbxContent>
                      <w:p w:rsidR="005B37B1" w:rsidRPr="0015745B" w:rsidRDefault="005B37B1" w:rsidP="009A3A0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745B">
                          <w:rPr>
                            <w:rFonts w:ascii="Times New Roman" w:hAnsi="Times New Roman" w:cs="Times New Roman"/>
                          </w:rPr>
                          <w:t>Руководитель аппарата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7" type="#_x0000_t32" style="position:absolute;left:0;text-align:left;margin-left:549.6pt;margin-top:36.75pt;width:0;height:80.7pt;z-index:25170227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386.85pt;margin-top:.3pt;width:162.75pt;height:34.5pt;z-index:251659264">
                  <v:textbox>
                    <w:txbxContent>
                      <w:p w:rsidR="005B37B1" w:rsidRPr="00940CA1" w:rsidRDefault="005B37B1" w:rsidP="00940CA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0CA1">
                          <w:rPr>
                            <w:rFonts w:ascii="Times New Roman" w:hAnsi="Times New Roman" w:cs="Times New Roman"/>
                          </w:rPr>
                          <w:t>Председатель организационно-управленческого комитета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32" style="position:absolute;left:0;text-align:left;margin-left:-58.65pt;margin-top:13.8pt;width:52.55pt;height:0;z-index:251682816" o:connectortype="straight"/>
              </w:pict>
            </w:r>
            <w:r w:rsidR="00D976FE" w:rsidRPr="0015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МО «Баяндаевский район» по социальному развитию</w:t>
            </w:r>
          </w:p>
        </w:tc>
      </w:tr>
    </w:tbl>
    <w:p w:rsidR="00D976FE" w:rsidRPr="0015745B" w:rsidRDefault="00145C7B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409.8pt;margin-top:1.15pt;width:126pt;height:49.25pt;z-index:251663360;mso-position-horizontal-relative:text;mso-position-vertical-relative:text">
            <v:textbox style="mso-next-textbox:#_x0000_s1031">
              <w:txbxContent>
                <w:p w:rsidR="00C34BCF" w:rsidRPr="0015745B" w:rsidRDefault="002136AC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</w:t>
                  </w:r>
                  <w:r w:rsidR="00C34BCF" w:rsidRPr="0015745B">
                    <w:rPr>
                      <w:rFonts w:ascii="Times New Roman" w:hAnsi="Times New Roman" w:cs="Times New Roman"/>
                    </w:rPr>
                    <w:t>изационно-управленческий комитет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16.85pt;margin-top:5.55pt;width:158.2pt;height:20.75pt;z-index:251681792;mso-position-horizontal-relative:text;mso-position-vertical-relative:text">
            <v:textbox style="mso-next-textbox:#_x0000_s1051">
              <w:txbxContent>
                <w:p w:rsidR="009A3A05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30.95pt;margin-top:11.65pt;width:157.85pt;height:39pt;z-index:251678720;mso-position-horizontal-relative:text;mso-position-vertical-relative:text">
            <v:textbox style="mso-next-textbox:#_x0000_s1048">
              <w:txbxContent>
                <w:p w:rsidR="007845F8" w:rsidRPr="0015745B" w:rsidRDefault="007845F8" w:rsidP="009A3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физической культуре и спорту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589.05pt;margin-top:11.65pt;width:155.25pt;height:39pt;z-index:251665408;mso-position-horizontal-relative:text;mso-position-vertical-relative:text">
            <v:textbox style="mso-next-textbox:#_x0000_s1033"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экономики и охраны труда</w:t>
                  </w:r>
                </w:p>
              </w:txbxContent>
            </v:textbox>
          </v:rect>
        </w:pict>
      </w:r>
      <w:r w:rsidR="00D976FE" w:rsidRPr="0015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pPr w:leftFromText="180" w:rightFromText="180" w:vertAnchor="text" w:tblpX="11877" w:tblpY="-1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</w:tblGrid>
      <w:tr w:rsidR="00D976FE" w:rsidRPr="0015745B" w:rsidTr="00D976FE">
        <w:trPr>
          <w:trHeight w:val="705"/>
        </w:trPr>
        <w:tc>
          <w:tcPr>
            <w:tcW w:w="3555" w:type="dxa"/>
          </w:tcPr>
          <w:p w:rsidR="00D976FE" w:rsidRPr="0015745B" w:rsidRDefault="00145C7B" w:rsidP="00D9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C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170.85pt;margin-top:36.75pt;width:0;height:259.8pt;z-index:251705344" o:connectortype="straight"/>
              </w:pict>
            </w:r>
            <w:r w:rsidR="00D976FE" w:rsidRPr="0015745B">
              <w:rPr>
                <w:rFonts w:ascii="Times New Roman" w:eastAsia="Times New Roman" w:hAnsi="Times New Roman" w:cs="Times New Roman"/>
                <w:lang w:eastAsia="ru-RU"/>
              </w:rPr>
              <w:t>Заместитель мэра МО «Баяндаевский район» по экономическому раз</w:t>
            </w:r>
            <w:r w:rsidR="005B37B1" w:rsidRPr="001574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976FE" w:rsidRPr="0015745B">
              <w:rPr>
                <w:rFonts w:ascii="Times New Roman" w:eastAsia="Times New Roman" w:hAnsi="Times New Roman" w:cs="Times New Roman"/>
                <w:lang w:eastAsia="ru-RU"/>
              </w:rPr>
              <w:t xml:space="preserve">итию       </w:t>
            </w:r>
          </w:p>
        </w:tc>
      </w:tr>
    </w:tbl>
    <w:p w:rsidR="00C937CD" w:rsidRPr="0015745B" w:rsidRDefault="00145C7B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535.8pt;margin-top:13pt;width:36.75pt;height:.05pt;flip:x;z-index:25170329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left:0;text-align:left;margin-left:-35.7pt;margin-top:1.6pt;width:54pt;height:.05pt;z-index:251689984;mso-position-horizontal-relative:text;mso-position-vertical-relative:text" o:connectortype="straight">
            <v:stroke endarrow="block"/>
          </v:shape>
        </w:pict>
      </w:r>
    </w:p>
    <w:p w:rsidR="00C937CD" w:rsidRPr="0015745B" w:rsidRDefault="00145C7B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16.85pt;margin-top:10pt;width:156.75pt;height:21.45pt;z-index:251680768">
            <v:textbox>
              <w:txbxContent>
                <w:p w:rsidR="007845F8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культуры и туризма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left:0;text-align:left;margin-left:744.3pt;margin-top:4.3pt;width:20.25pt;height:0;flip:x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204.7pt;margin-top:3.55pt;width:26.25pt;height:.75pt;z-index:251695104" o:connectortype="straight">
            <v:stroke endarrow="block"/>
          </v:shape>
        </w:pict>
      </w:r>
    </w:p>
    <w:p w:rsidR="00045289" w:rsidRPr="0015745B" w:rsidRDefault="00145C7B" w:rsidP="0004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-35.7pt;margin-top:58.6pt;width:54pt;height:.05pt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left:0;text-align:left;margin-left:-34.25pt;margin-top:118.9pt;width:52.55pt;height:0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left:0;text-align:left;margin-left:16.85pt;margin-top:88.75pt;width:156.75pt;height:66.75pt;z-index:251692032">
            <v:textbox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предоставлению субсидий на оплату жилищных и коммунальных услуг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6.85pt;margin-top:34.15pt;width:156.75pt;height:41.85pt;z-index:251666432">
            <v:textbox>
              <w:txbxContent>
                <w:p w:rsidR="009A3A05" w:rsidRDefault="009A3A05" w:rsidP="0015745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секретарь КДНиЗП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-35.7pt;margin-top:4.75pt;width:52.55pt;height:.05pt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31pt;margin-top:88.75pt;width:157.85pt;height:19.5pt;z-index:251698176">
            <v:textbox>
              <w:txbxContent>
                <w:p w:rsidR="00C34BCF" w:rsidRPr="0015745B" w:rsidRDefault="00C34BCF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ЕДДС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31pt;margin-top:58.6pt;width:157.85pt;height:25.65pt;z-index:251667456">
            <v:textbox>
              <w:txbxContent>
                <w:p w:rsidR="0085403B" w:rsidRPr="0015745B" w:rsidRDefault="00C34BCF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Архивный сектор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30.95pt;margin-top:17.65pt;width:157.85pt;height:34.65pt;z-index:251662336">
            <v:textbox>
              <w:txbxContent>
                <w:p w:rsidR="0085403B" w:rsidRDefault="0085403B" w:rsidP="0015745B">
                  <w:pPr>
                    <w:spacing w:line="240" w:lineRule="auto"/>
                    <w:jc w:val="center"/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молодежной</w:t>
                  </w:r>
                  <w:r>
                    <w:t xml:space="preserve"> </w:t>
                  </w:r>
                  <w:r w:rsidRPr="0015745B">
                    <w:rPr>
                      <w:rFonts w:ascii="Times New Roman" w:hAnsi="Times New Roman" w:cs="Times New Roman"/>
                    </w:rPr>
                    <w:t>политике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left:0;text-align:left;margin-left:301.05pt;margin-top:186.25pt;width:.05pt;height:27pt;z-index:2517227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left:0;text-align:left;margin-left:231.1pt;margin-top:213.25pt;width:132.9pt;height:62.25pt;z-index:251721728">
            <v:textbox>
              <w:txbxContent>
                <w:p w:rsidR="00940CA1" w:rsidRPr="00940CA1" w:rsidRDefault="00940CA1" w:rsidP="00940C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 xml:space="preserve">Специалист по внутреннему </w:t>
                  </w:r>
                  <w:r w:rsidR="0015745B">
                    <w:rPr>
                      <w:rFonts w:ascii="Times New Roman" w:hAnsi="Times New Roman" w:cs="Times New Roman"/>
                    </w:rPr>
                    <w:t xml:space="preserve">муниципальному </w:t>
                  </w:r>
                  <w:r w:rsidRPr="00940CA1">
                    <w:rPr>
                      <w:rFonts w:ascii="Times New Roman" w:hAnsi="Times New Roman" w:cs="Times New Roman"/>
                    </w:rPr>
                    <w:t>финансовому контролю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400.05pt;margin-top:202pt;width:53.25pt;height:.75pt;flip:y;z-index:2517258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8" style="position:absolute;left:0;text-align:left;margin-left:453.3pt;margin-top:173.5pt;width:119.25pt;height:49.5pt;z-index:251723776">
            <v:textbox>
              <w:txbxContent>
                <w:p w:rsidR="00940CA1" w:rsidRPr="00940CA1" w:rsidRDefault="00940CA1" w:rsidP="00940C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>Специалист по мобилизационной подготовке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left:0;text-align:left;margin-left:364pt;margin-top:173.5pt;width:36.05pt;height:0;flip:x;z-index:251720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left:0;text-align:left;margin-left:231.1pt;margin-top:161.5pt;width:132.9pt;height:24.75pt;z-index:251719680">
            <v:textbox>
              <w:txbxContent>
                <w:p w:rsidR="00940CA1" w:rsidRPr="0015745B" w:rsidRDefault="00940CA1">
                  <w:pPr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517.05pt;margin-top:84.25pt;width:0;height:17.4pt;z-index:251718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400.05pt;margin-top:76.05pt;width:53.25pt;height:0;z-index:2517176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1" style="position:absolute;left:0;text-align:left;margin-left:453.3pt;margin-top:101.65pt;width:119.25pt;height:59.85pt;z-index:251716608">
            <v:textbox>
              <w:txbxContent>
                <w:p w:rsidR="00940CA1" w:rsidRPr="00940CA1" w:rsidRDefault="00940CA1" w:rsidP="00940C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40CA1">
                    <w:rPr>
                      <w:rFonts w:ascii="Times New Roman" w:hAnsi="Times New Roman" w:cs="Times New Roman"/>
                    </w:rPr>
                    <w:t>Ответственный секретарь административной комиссии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left:0;text-align:left;margin-left:453.3pt;margin-top:66.35pt;width:119.25pt;height:17.9pt;z-index:251715584">
            <v:textbox>
              <w:txbxContent>
                <w:p w:rsidR="00940CA1" w:rsidRPr="0015745B" w:rsidRDefault="00940CA1" w:rsidP="00940C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535.8pt;margin-top:34.15pt;width:36.75pt;height:.05pt;flip:x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409.8pt;margin-top:17.2pt;width:126pt;height:35.1pt;z-index:251668480">
            <v:textbox>
              <w:txbxContent>
                <w:p w:rsidR="00C34BCF" w:rsidRPr="0015745B" w:rsidRDefault="00C34BCF" w:rsidP="00C34B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учета и отчетности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204.85pt;margin-top:133.75pt;width:26.25pt;height:0;z-index:2517012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204.7pt;margin-top:94.15pt;width:26.25pt;height:0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204.8pt;margin-top:66.35pt;width:26.3pt;height:.0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204.8pt;margin-top:28.75pt;width:26.25pt;height:0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231.05pt;margin-top:118.9pt;width:157.8pt;height:29.85pt;z-index:251700224">
            <v:textbox>
              <w:txbxContent>
                <w:p w:rsidR="00C34BCF" w:rsidRPr="0015745B" w:rsidRDefault="00C34BCF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Вспомогательный персонал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744.3pt;margin-top:213.25pt;width:20.25pt;height:0;flip:x;z-index:2517114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744.3pt;margin-top:168.25pt;width:20.25pt;height:.75pt;flip:x;z-index:2517104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744.3pt;margin-top:126.25pt;width:20.25pt;height:0;flip:x;z-index:2517094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743.55pt;margin-top:76pt;width:21pt;height:0;flip:x;z-index:2517084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left:0;text-align:left;margin-left:743.55pt;margin-top:28.75pt;width:20.25pt;height:0;flip:x;z-index:2517073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589.8pt;margin-top:202pt;width:154.5pt;height:21pt;z-index:251673600">
            <v:textbox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ГО и ЧС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589.05pt;margin-top:152.65pt;width:154.5pt;height:33.6pt;z-index:251672576">
            <v:textbox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Специалист по муниципальным закупкам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589.8pt;margin-top:112pt;width:154.5pt;height:26.25pt;z-index:251671552">
            <v:textbox>
              <w:txbxContent>
                <w:p w:rsidR="00F35BE9" w:rsidRPr="0015745B" w:rsidRDefault="00F35BE9" w:rsidP="001574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строительства и ЖКХ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589.05pt;margin-top:17.65pt;width:155.25pt;height:26.1pt;z-index:251669504">
            <v:textbox>
              <w:txbxContent>
                <w:p w:rsidR="00C34BCF" w:rsidRPr="0015745B" w:rsidRDefault="00C34BCF">
                  <w:pPr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589.05pt;margin-top:52.3pt;width:155.25pt;height:49.35pt;z-index:251670528">
            <v:textbox>
              <w:txbxContent>
                <w:p w:rsidR="00C34BCF" w:rsidRPr="0015745B" w:rsidRDefault="00F35BE9" w:rsidP="00F35B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745B">
                    <w:rPr>
                      <w:rFonts w:ascii="Times New Roman" w:hAnsi="Times New Roman" w:cs="Times New Roman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</w:p>
    <w:sectPr w:rsidR="00045289" w:rsidRPr="0015745B" w:rsidSect="00045289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9E" w:rsidRDefault="000A289E" w:rsidP="00FE5E81">
      <w:pPr>
        <w:spacing w:after="0" w:line="240" w:lineRule="auto"/>
      </w:pPr>
      <w:r>
        <w:separator/>
      </w:r>
    </w:p>
  </w:endnote>
  <w:endnote w:type="continuationSeparator" w:id="0">
    <w:p w:rsidR="000A289E" w:rsidRDefault="000A289E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81" w:rsidRDefault="00FE5E81" w:rsidP="00DF4DF6">
    <w:pPr>
      <w:pStyle w:val="a6"/>
    </w:pPr>
  </w:p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9E" w:rsidRDefault="000A289E" w:rsidP="00FE5E81">
      <w:pPr>
        <w:spacing w:after="0" w:line="240" w:lineRule="auto"/>
      </w:pPr>
      <w:r>
        <w:separator/>
      </w:r>
    </w:p>
  </w:footnote>
  <w:footnote w:type="continuationSeparator" w:id="0">
    <w:p w:rsidR="000A289E" w:rsidRDefault="000A289E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multilevel"/>
    <w:tmpl w:val="4CA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79AA"/>
    <w:multiLevelType w:val="hybridMultilevel"/>
    <w:tmpl w:val="7ED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1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7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34"/>
  </w:num>
  <w:num w:numId="5">
    <w:abstractNumId w:val="21"/>
  </w:num>
  <w:num w:numId="6">
    <w:abstractNumId w:val="29"/>
  </w:num>
  <w:num w:numId="7">
    <w:abstractNumId w:val="33"/>
  </w:num>
  <w:num w:numId="8">
    <w:abstractNumId w:val="7"/>
  </w:num>
  <w:num w:numId="9">
    <w:abstractNumId w:val="2"/>
  </w:num>
  <w:num w:numId="10">
    <w:abstractNumId w:val="11"/>
  </w:num>
  <w:num w:numId="11">
    <w:abstractNumId w:val="14"/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1"/>
  </w:num>
  <w:num w:numId="17">
    <w:abstractNumId w:val="28"/>
  </w:num>
  <w:num w:numId="18">
    <w:abstractNumId w:val="20"/>
  </w:num>
  <w:num w:numId="19">
    <w:abstractNumId w:val="26"/>
  </w:num>
  <w:num w:numId="20">
    <w:abstractNumId w:val="32"/>
  </w:num>
  <w:num w:numId="21">
    <w:abstractNumId w:val="6"/>
  </w:num>
  <w:num w:numId="22">
    <w:abstractNumId w:val="27"/>
  </w:num>
  <w:num w:numId="23">
    <w:abstractNumId w:val="4"/>
  </w:num>
  <w:num w:numId="24">
    <w:abstractNumId w:val="9"/>
  </w:num>
  <w:num w:numId="25">
    <w:abstractNumId w:val="19"/>
  </w:num>
  <w:num w:numId="26">
    <w:abstractNumId w:val="22"/>
  </w:num>
  <w:num w:numId="27">
    <w:abstractNumId w:val="15"/>
  </w:num>
  <w:num w:numId="28">
    <w:abstractNumId w:val="23"/>
  </w:num>
  <w:num w:numId="29">
    <w:abstractNumId w:val="13"/>
  </w:num>
  <w:num w:numId="30">
    <w:abstractNumId w:val="30"/>
  </w:num>
  <w:num w:numId="31">
    <w:abstractNumId w:val="16"/>
  </w:num>
  <w:num w:numId="32">
    <w:abstractNumId w:val="0"/>
  </w:num>
  <w:num w:numId="33">
    <w:abstractNumId w:val="24"/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05129"/>
    <w:rsid w:val="00027BE4"/>
    <w:rsid w:val="00041F5F"/>
    <w:rsid w:val="00043140"/>
    <w:rsid w:val="00045289"/>
    <w:rsid w:val="00051D3E"/>
    <w:rsid w:val="00063E43"/>
    <w:rsid w:val="00067894"/>
    <w:rsid w:val="00083E9D"/>
    <w:rsid w:val="0008707F"/>
    <w:rsid w:val="000A289E"/>
    <w:rsid w:val="000A55CB"/>
    <w:rsid w:val="000D5558"/>
    <w:rsid w:val="000D7044"/>
    <w:rsid w:val="000E37D7"/>
    <w:rsid w:val="000F0E20"/>
    <w:rsid w:val="00143B1C"/>
    <w:rsid w:val="00145C7B"/>
    <w:rsid w:val="0015745B"/>
    <w:rsid w:val="001857B0"/>
    <w:rsid w:val="00190396"/>
    <w:rsid w:val="001B02FF"/>
    <w:rsid w:val="001E7060"/>
    <w:rsid w:val="001F0653"/>
    <w:rsid w:val="001F386C"/>
    <w:rsid w:val="002136AC"/>
    <w:rsid w:val="002278C3"/>
    <w:rsid w:val="00240E87"/>
    <w:rsid w:val="00245775"/>
    <w:rsid w:val="002824AA"/>
    <w:rsid w:val="002A37BF"/>
    <w:rsid w:val="002B187C"/>
    <w:rsid w:val="002F4AB9"/>
    <w:rsid w:val="003106FF"/>
    <w:rsid w:val="00313684"/>
    <w:rsid w:val="00331058"/>
    <w:rsid w:val="00334CB7"/>
    <w:rsid w:val="0036444F"/>
    <w:rsid w:val="00375684"/>
    <w:rsid w:val="00393E7A"/>
    <w:rsid w:val="00394744"/>
    <w:rsid w:val="00394BBA"/>
    <w:rsid w:val="003A4998"/>
    <w:rsid w:val="003C598E"/>
    <w:rsid w:val="003D0306"/>
    <w:rsid w:val="004158D8"/>
    <w:rsid w:val="004167C1"/>
    <w:rsid w:val="00423F1A"/>
    <w:rsid w:val="00455668"/>
    <w:rsid w:val="00475328"/>
    <w:rsid w:val="00484653"/>
    <w:rsid w:val="00485FB9"/>
    <w:rsid w:val="00493327"/>
    <w:rsid w:val="00493E36"/>
    <w:rsid w:val="004C70A2"/>
    <w:rsid w:val="004D53CA"/>
    <w:rsid w:val="004E13F9"/>
    <w:rsid w:val="004E63A1"/>
    <w:rsid w:val="00504727"/>
    <w:rsid w:val="0050521E"/>
    <w:rsid w:val="00512B70"/>
    <w:rsid w:val="00514C42"/>
    <w:rsid w:val="005301B8"/>
    <w:rsid w:val="005559F3"/>
    <w:rsid w:val="0057202A"/>
    <w:rsid w:val="00591638"/>
    <w:rsid w:val="005B25D1"/>
    <w:rsid w:val="005B37B1"/>
    <w:rsid w:val="005B7E67"/>
    <w:rsid w:val="005D6C54"/>
    <w:rsid w:val="005D6D2B"/>
    <w:rsid w:val="005D6F0F"/>
    <w:rsid w:val="005F7D55"/>
    <w:rsid w:val="006013F4"/>
    <w:rsid w:val="006025F9"/>
    <w:rsid w:val="00603A46"/>
    <w:rsid w:val="006145FA"/>
    <w:rsid w:val="006209BA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6F74FC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77D07"/>
    <w:rsid w:val="007845F8"/>
    <w:rsid w:val="00784FE4"/>
    <w:rsid w:val="0078559A"/>
    <w:rsid w:val="00785B9A"/>
    <w:rsid w:val="00796414"/>
    <w:rsid w:val="00797220"/>
    <w:rsid w:val="007A4C6E"/>
    <w:rsid w:val="007A614F"/>
    <w:rsid w:val="007C2B88"/>
    <w:rsid w:val="007E4F7E"/>
    <w:rsid w:val="00802FC0"/>
    <w:rsid w:val="00814EBB"/>
    <w:rsid w:val="00820201"/>
    <w:rsid w:val="00826C65"/>
    <w:rsid w:val="0083260B"/>
    <w:rsid w:val="00835A82"/>
    <w:rsid w:val="00841A9E"/>
    <w:rsid w:val="0085403B"/>
    <w:rsid w:val="00880268"/>
    <w:rsid w:val="00892511"/>
    <w:rsid w:val="008A0A00"/>
    <w:rsid w:val="008A13A9"/>
    <w:rsid w:val="008A3354"/>
    <w:rsid w:val="008B02ED"/>
    <w:rsid w:val="008D0B63"/>
    <w:rsid w:val="008F55B1"/>
    <w:rsid w:val="008F7C9F"/>
    <w:rsid w:val="00900684"/>
    <w:rsid w:val="00926AE8"/>
    <w:rsid w:val="00940CA1"/>
    <w:rsid w:val="0099011B"/>
    <w:rsid w:val="00994F85"/>
    <w:rsid w:val="009A3A05"/>
    <w:rsid w:val="009D6BF9"/>
    <w:rsid w:val="009E2142"/>
    <w:rsid w:val="00A04E41"/>
    <w:rsid w:val="00A12471"/>
    <w:rsid w:val="00A42DCC"/>
    <w:rsid w:val="00A47124"/>
    <w:rsid w:val="00A75A9F"/>
    <w:rsid w:val="00A76075"/>
    <w:rsid w:val="00AB0FF9"/>
    <w:rsid w:val="00AB1865"/>
    <w:rsid w:val="00AB39D6"/>
    <w:rsid w:val="00AB4B51"/>
    <w:rsid w:val="00AB5EB2"/>
    <w:rsid w:val="00AC7C40"/>
    <w:rsid w:val="00AD03B9"/>
    <w:rsid w:val="00AE12BB"/>
    <w:rsid w:val="00AF4CFF"/>
    <w:rsid w:val="00B04F79"/>
    <w:rsid w:val="00B07ED6"/>
    <w:rsid w:val="00B21127"/>
    <w:rsid w:val="00B562CC"/>
    <w:rsid w:val="00B6745E"/>
    <w:rsid w:val="00B76718"/>
    <w:rsid w:val="00BA0A23"/>
    <w:rsid w:val="00BB1F9F"/>
    <w:rsid w:val="00BE07A0"/>
    <w:rsid w:val="00BE4CD9"/>
    <w:rsid w:val="00BF0F37"/>
    <w:rsid w:val="00BF69C2"/>
    <w:rsid w:val="00C11DAF"/>
    <w:rsid w:val="00C24366"/>
    <w:rsid w:val="00C347F1"/>
    <w:rsid w:val="00C34BCF"/>
    <w:rsid w:val="00C937CD"/>
    <w:rsid w:val="00CA4417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62B6F"/>
    <w:rsid w:val="00D74D45"/>
    <w:rsid w:val="00D90406"/>
    <w:rsid w:val="00D9102D"/>
    <w:rsid w:val="00D91D29"/>
    <w:rsid w:val="00D976FE"/>
    <w:rsid w:val="00DF4DF6"/>
    <w:rsid w:val="00DF5FD8"/>
    <w:rsid w:val="00E07127"/>
    <w:rsid w:val="00E15089"/>
    <w:rsid w:val="00E22D99"/>
    <w:rsid w:val="00E46B75"/>
    <w:rsid w:val="00E5266D"/>
    <w:rsid w:val="00E7186D"/>
    <w:rsid w:val="00EB0A96"/>
    <w:rsid w:val="00EC1227"/>
    <w:rsid w:val="00ED137F"/>
    <w:rsid w:val="00EE7119"/>
    <w:rsid w:val="00EF3751"/>
    <w:rsid w:val="00EF441F"/>
    <w:rsid w:val="00F26D80"/>
    <w:rsid w:val="00F26F5B"/>
    <w:rsid w:val="00F306D8"/>
    <w:rsid w:val="00F35BE9"/>
    <w:rsid w:val="00F379BC"/>
    <w:rsid w:val="00F47218"/>
    <w:rsid w:val="00F5081E"/>
    <w:rsid w:val="00F566D6"/>
    <w:rsid w:val="00F84F6E"/>
    <w:rsid w:val="00F84F85"/>
    <w:rsid w:val="00F8683A"/>
    <w:rsid w:val="00F93CF1"/>
    <w:rsid w:val="00FB3126"/>
    <w:rsid w:val="00FC1127"/>
    <w:rsid w:val="00FE5E81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3" type="connector" idref="#_x0000_s1085"/>
        <o:r id="V:Rule34" type="connector" idref="#_x0000_s1078"/>
        <o:r id="V:Rule35" type="connector" idref="#_x0000_s1083"/>
        <o:r id="V:Rule36" type="connector" idref="#_x0000_s1081"/>
        <o:r id="V:Rule37" type="connector" idref="#_x0000_s1087"/>
        <o:r id="V:Rule38" type="connector" idref="#_x0000_s1072"/>
        <o:r id="V:Rule39" type="connector" idref="#_x0000_s1068"/>
        <o:r id="V:Rule40" type="connector" idref="#_x0000_s1070"/>
        <o:r id="V:Rule41" type="connector" idref="#_x0000_s1057"/>
        <o:r id="V:Rule42" type="connector" idref="#_x0000_s1100"/>
        <o:r id="V:Rule43" type="connector" idref="#_x0000_s1058"/>
        <o:r id="V:Rule44" type="connector" idref="#_x0000_s1097"/>
        <o:r id="V:Rule45" type="connector" idref="#_x0000_s1095"/>
        <o:r id="V:Rule46" type="connector" idref="#_x0000_s1071"/>
        <o:r id="V:Rule47" type="connector" idref="#_x0000_s1063"/>
        <o:r id="V:Rule48" type="connector" idref="#_x0000_s1079"/>
        <o:r id="V:Rule49" type="connector" idref="#_x0000_s1074"/>
        <o:r id="V:Rule50" type="connector" idref="#_x0000_s1076"/>
        <o:r id="V:Rule51" type="connector" idref="#_x0000_s1077"/>
        <o:r id="V:Rule52" type="connector" idref="#_x0000_s1069"/>
        <o:r id="V:Rule53" type="connector" idref="#_x0000_s1084"/>
        <o:r id="V:Rule54" type="connector" idref="#_x0000_s1065"/>
        <o:r id="V:Rule55" type="connector" idref="#_x0000_s1064"/>
        <o:r id="V:Rule56" type="connector" idref="#_x0000_s1082"/>
        <o:r id="V:Rule57" type="connector" idref="#_x0000_s1080"/>
        <o:r id="V:Rule58" type="connector" idref="#_x0000_s1044"/>
        <o:r id="V:Rule59" type="connector" idref="#_x0000_s1086"/>
        <o:r id="V:Rule60" type="connector" idref="#_x0000_s1092"/>
        <o:r id="V:Rule61" type="connector" idref="#_x0000_s1093"/>
        <o:r id="V:Rule62" type="connector" idref="#_x0000_s1088"/>
        <o:r id="V:Rule63" type="connector" idref="#_x0000_s1099"/>
        <o:r id="V:Rule6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0829-3307-477C-B8D5-7D85156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2018-01-17T03:22:00Z</cp:lastPrinted>
  <dcterms:created xsi:type="dcterms:W3CDTF">2017-02-27T07:54:00Z</dcterms:created>
  <dcterms:modified xsi:type="dcterms:W3CDTF">2018-01-17T03:23:00Z</dcterms:modified>
</cp:coreProperties>
</file>